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spacing w:line="276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" w:hanging="4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Dodelom nagrada svečano zatvoren Festival Inetrakcija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cente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cente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 Bašti Gradskog kulturnog centra Užice, u ponedeljak, 26. avgusta, svečano je zatvoren treći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Interakcija: Festival kratkog dokumentarnog filma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 dodeljene su nagrade – Nagrada za najbolji film festivala, Nagrada žirija mladih i Nagrada publike. Takođe, u okviru programa zatvaranja Festivala, prikazani su dokumentarni filmovi nastali u okviru 19. izdanja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Interakcija: studentskog filmskog kampa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Istog dana, organizovana je i projekcija 4 mini dokumentarca snimljenih i napravljenih u sklopu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Interaction: Teen Doc radionice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koja je ove godine brojala 24 mladih i budućih filmadžija. Dan kasnije, 27. avgusta, u Kulturnom centru Beograda, održan je isti program za beogradsku publiku, gde su prikazani filmovi polaznika Kampa, kao i pobednički film sa festivala.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Tokom trajanja festivala, u takmičarskom programu prikazano je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15 kratkih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dokumentaraca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pažljivo biranih od strane umetničkog direktora Festivala – reditelja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Dejana Petrovića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 programskog savetnika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Endrua Mohsena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egipatskog filmskog kritičara i programera brojnih festivala.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2" w:hanging="2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Nagrada za najbolji film, po odluci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stručnog žirija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koji su ove godine činili Kris Filipone, Doris Bauer i i Nadica Denić, dodeljena je filmu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1001 noć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Ree Rajčić. Žiri je u obrazloženju naveo da je ovo osvežavajući film koji odaje poštovanje melodramama koje obično zauzimaju većinu našeg svakodnevnog iskustva.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Između neobičnih urlika paunova i preterano dramatične sapunice postoji maštovit mali svet koji se razvija u čudan, komičan, ali jedinstveno ljudski sukob. To je trenutak prikazan sa savršeno tempiranim prelaskom sa dvostrukog kadra na krupni plan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navodi se u obrazloženju žirija.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2" w:hanging="2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Nagrada za najbolji film podrazumeva statuu, čiji je autor vajar Marko Crnobrnja, diplomu, kao i novčani iznos, koji obezbeđuje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Sirogojno Company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dugogodišnji partner Festivala.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Film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Aheron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Manuela Munjoza Rivasa osvojio je Posebno priznanje žirija kao „zadivljujući atmosferski film koji sa velikim umećem i bogatim detaljima stvara liminalni prostor i prelazno putovanje.” </w:t>
      </w:r>
    </w:p>
    <w:p w:rsidR="00000000" w:rsidDel="00000000" w:rsidP="00000000" w:rsidRDefault="00000000" w:rsidRPr="00000000" w14:paraId="00000011">
      <w:pPr>
        <w:ind w:left="2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ind w:left="2" w:hanging="2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Isto veče, uručena je i Nagrada žirija mladih, koji čine učesnici programa Interakcija Teen Doc Radionice. Nagrada je otišla u ruke reditelja Aleka Grina i Finbar Votsona za njihovo ostvarenje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Šolje za čaj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ind w:left="2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„Realnost prikazana kroz animirane slike, emotivna povezanost sa publikom, hrabrost reditelja da otvori važne životne teme, dirljiva priča prikazana kroz dubok i zreo glas potpuno su nas dirnuli i naterali da se zamislimo o ironiji ljudske egzistencije. Zato smo odlučili da Nagradu žirija mladih dodelimo filmu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Šolje za čaj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reditelja Aleka Grina i Finbar Votsona”, istakao je žiri mladih u svom obrazloženju.</w:t>
      </w:r>
    </w:p>
    <w:p w:rsidR="00000000" w:rsidDel="00000000" w:rsidP="00000000" w:rsidRDefault="00000000" w:rsidRPr="00000000" w14:paraId="00000015">
      <w:pPr>
        <w:spacing w:line="259" w:lineRule="auto"/>
        <w:ind w:left="2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" w:hanging="2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Nagrada žirija mladih uključuje novčanu nagradu koju je obezbedila Vlada Švajcarske kroz program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Kultura za demokratiju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koji sprovodi Hartefakt fondacija u Srbiji.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Film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Šolje za čaj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osvojio je i ovogodišnju Nagradu publike.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Podsećamo,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česnici 19. Kampa Interakcija su proteklih dana (od 10. avgusta), u Užicu, Čačku i Požegi snimali kratke dokumentarce uz mentorstvo izraelskog reditelja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Efima Graboja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ind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Interakciju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2024 realizuje Nezavisni filmski centar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Filmart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u okviru programa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Užice - prestonica kulture Srbije 2024. godine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u saradnji sa Gradskim kulturnim centrom Užice, a uz podršku Ministarstva kulture Srbije, Filmskog centra Srbije, Ministarstva turizma i omladine, Grada Užice, Grada Čačka, Opštine Požega, Ambasade SAD u Beogradu, podršku Vlade Švajcarske u okviru projekta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Kultura za demokratiju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koji sporovodi Hartefakt fond, Višegrad fonda, CEI – Centralno-evropske inicijative, British Council-a (kroz program CC4WBs), Fondacije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Hajnrih Bel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u Beogradu, Media Deska – Kreativna Evropa Srbija, Austrijskog kulturnog foruma, Francuskog instituta u Beogradu, kompanija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Cinnamon Films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i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Textil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Užice, Poslovnog kluba Zapadne Srbije i drugih partnera.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Kontakt:</w:t>
        <w:br w:type="textWrapping"/>
        <w:t xml:space="preserve">Marija Todorović, menadžerka odnosa sa medijima</w:t>
        <w:br w:type="textWrapping"/>
        <w:t xml:space="preserve">Nezavisni filmski centar Filmart​ ​  ​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​e: 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press.interaction@film-art.org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|​ m: ​0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644523827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w: 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00000"/>
            <w:u w:val="single"/>
            <w:rtl w:val="0"/>
          </w:rPr>
          <w:t xml:space="preserve">www.interaction.rs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  ​</w:t>
        <w:br w:type="textWrapping"/>
        <w:br w:type="textWrapping"/>
        <w:t xml:space="preserve">Pratite nas na društvenim mrežama: 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0000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|​ 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0000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|​ 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000000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sectPr>
      <w:headerReference r:id="rId26" w:type="default"/>
      <w:headerReference r:id="rId27" w:type="first"/>
      <w:headerReference r:id="rId28" w:type="even"/>
      <w:footerReference r:id="rId29" w:type="default"/>
      <w:footerReference r:id="rId30" w:type="first"/>
      <w:footerReference r:id="rId31" w:type="even"/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10233.0" w:type="dxa"/>
      <w:jc w:val="left"/>
      <w:tblInd w:w="-27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000"/>
      <w:gridCol w:w="1233"/>
      <w:tblGridChange w:id="0">
        <w:tblGrid>
          <w:gridCol w:w="9000"/>
          <w:gridCol w:w="1233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</w:tcPr>
        <w:p w:rsidR="00000000" w:rsidDel="00000000" w:rsidP="00000000" w:rsidRDefault="00000000" w:rsidRPr="00000000" w14:paraId="00000024">
          <w:pPr>
            <w:shd w:fill="ffffff" w:val="clear"/>
            <w:spacing w:line="276" w:lineRule="auto"/>
            <w:ind w:left="0" w:hanging="2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shd w:fill="ffffff" w:val="clear"/>
            <w:spacing w:line="276" w:lineRule="auto"/>
            <w:ind w:left="0" w:hanging="2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 Nezavisni filmski centar Filmart​  ​ </w:t>
          </w:r>
        </w:p>
        <w:p w:rsidR="00000000" w:rsidDel="00000000" w:rsidP="00000000" w:rsidRDefault="00000000" w:rsidRPr="00000000" w14:paraId="00000026">
          <w:pPr>
            <w:shd w:fill="ffffff" w:val="clear"/>
            <w:spacing w:line="276" w:lineRule="auto"/>
            <w:ind w:left="0" w:hanging="2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​a:</w:t>
          </w: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 ​Vojvode Mišića ​6/31, 31210 Požega​ |​ ​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w:</w:t>
          </w: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 interaction.rs ​ | 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e: </w:t>
          </w:r>
          <w:hyperlink r:id="rId1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office@film-art.org</w:t>
            </w:r>
          </w:hyperlink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   |​ 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m:</w:t>
          </w: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 ​+381 64 125 94 28  </w:t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</w:tcPr>
        <w:p w:rsidR="00000000" w:rsidDel="00000000" w:rsidP="00000000" w:rsidRDefault="00000000" w:rsidRPr="00000000" w14:paraId="00000027">
          <w:pPr>
            <w:ind w:left="0" w:hanging="2"/>
            <w:jc w:val="right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0" distT="0" distL="114300" distR="114300">
                <wp:extent cx="627380" cy="472440"/>
                <wp:effectExtent b="0" l="0" r="0" t="0"/>
                <wp:docPr descr="filmart_logo_bitmapa (1)" id="7" name="image2.jpg"/>
                <a:graphic>
                  <a:graphicData uri="http://schemas.openxmlformats.org/drawingml/2006/picture">
                    <pic:pic>
                      <pic:nvPicPr>
                        <pic:cNvPr descr="filmart_logo_bitmapa (1)"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80" cy="4724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Fonts w:ascii="Calibri" w:cs="Calibri" w:eastAsia="Calibri" w:hAnsi="Calibri"/>
        <w:color w:val="222222"/>
        <w:sz w:val="16"/>
        <w:szCs w:val="16"/>
      </w:rPr>
      <w:drawing>
        <wp:inline distB="0" distT="0" distL="114300" distR="114300">
          <wp:extent cx="571500" cy="389255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389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sr-Latn-R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rFonts w:cs="Arial" w:eastAsia="SimSun"/>
      <w:kern w:val="1"/>
      <w:position w:val="-1"/>
      <w:lang w:bidi="hi-IN" w:eastAsia="zh-CN"/>
    </w:rPr>
  </w:style>
  <w:style w:type="paragraph" w:styleId="Heading1">
    <w:name w:val="heading 1"/>
    <w:basedOn w:val="Normal"/>
    <w:uiPriority w:val="9"/>
    <w:qFormat w:val="1"/>
    <w:pPr>
      <w:suppressAutoHyphens w:val="1"/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rPr>
      <w:rFonts w:ascii="Times New Roman" w:cs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 w:val="1"/>
    <w:pPr>
      <w:suppressAutoHyphens w:val="1"/>
      <w:spacing w:after="160" w:line="259" w:lineRule="auto"/>
      <w:ind w:left="720"/>
      <w:contextualSpacing w:val="1"/>
    </w:pPr>
    <w:rPr>
      <w:rFonts w:ascii="Calibri" w:cs="Times New Roman" w:eastAsia="Times New Roman" w:hAnsi="Calibri"/>
      <w:kern w:val="0"/>
      <w:sz w:val="22"/>
      <w:szCs w:val="22"/>
      <w:lang w:bidi="ar-SA"/>
    </w:rPr>
  </w:style>
  <w:style w:type="paragraph" w:styleId="NoSpacing">
    <w:name w:val="No Spacing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Times New Roman" w:hAnsi="Times New Roman"/>
      <w:position w:val="-1"/>
      <w:lang w:eastAsia="sr-Latn" w:val="sr-Latn"/>
    </w:rPr>
  </w:style>
  <w:style w:type="character" w:styleId="Strong">
    <w:name w:val="Strong"/>
    <w:uiPriority w:val="22"/>
    <w:qFormat w:val="1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 w:val="1"/>
    <w:rPr>
      <w:rFonts w:ascii="Segoe UI" w:cs="Mangal" w:hAnsi="Segoe UI"/>
      <w:sz w:val="18"/>
      <w:szCs w:val="16"/>
    </w:rPr>
  </w:style>
  <w:style w:type="character" w:styleId="BalloonTextChar" w:customStyle="1">
    <w:name w:val="Balloon Text Char"/>
    <w:rPr>
      <w:rFonts w:ascii="Segoe UI" w:cs="Mangal" w:eastAsia="SimSun" w:hAnsi="Segoe UI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hi-IN" w:eastAsia="zh-CN"/>
    </w:rPr>
  </w:style>
  <w:style w:type="paragraph" w:styleId="Header">
    <w:name w:val="header"/>
    <w:basedOn w:val="Normal"/>
    <w:qFormat w:val="1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HeaderChar" w:customStyle="1">
    <w:name w:val="Header Char"/>
    <w:rPr>
      <w:rFonts w:ascii="Liberation Serif" w:cs="Mangal" w:eastAsia="SimSun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paragraph" w:styleId="Footer">
    <w:name w:val="footer"/>
    <w:basedOn w:val="Normal"/>
    <w:qFormat w:val="1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FooterChar" w:customStyle="1">
    <w:name w:val="Footer Char"/>
    <w:rPr>
      <w:rFonts w:ascii="Liberation Serif" w:cs="Mangal" w:eastAsia="SimSun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 w:val="1"/>
    <w:rsid w:val="005E41C2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kern w:val="0"/>
      <w:position w:val="0"/>
      <w:lang w:bidi="ar-SA" w:eastAsia="en-US"/>
    </w:rPr>
  </w:style>
  <w:style w:type="character" w:styleId="SubtleEmphasis">
    <w:name w:val="Subtle Emphasis"/>
    <w:basedOn w:val="DefaultParagraphFont"/>
    <w:uiPriority w:val="19"/>
    <w:qFormat w:val="1"/>
    <w:rsid w:val="00535286"/>
    <w:rPr>
      <w:i w:val="1"/>
      <w:iCs w:val="1"/>
      <w:color w:val="404040" w:themeColor="text1" w:themeTint="0000BF"/>
    </w:rPr>
  </w:style>
  <w:style w:type="character" w:styleId="il" w:customStyle="1">
    <w:name w:val="il"/>
    <w:basedOn w:val="DefaultParagraphFont"/>
    <w:rsid w:val="000C005C"/>
  </w:style>
  <w:style w:type="character" w:styleId="Emphasis">
    <w:name w:val="Emphasis"/>
    <w:basedOn w:val="DefaultParagraphFont"/>
    <w:uiPriority w:val="20"/>
    <w:qFormat w:val="1"/>
    <w:rsid w:val="000C005C"/>
    <w:rPr>
      <w:i w:val="1"/>
      <w:iCs w:val="1"/>
    </w:rPr>
  </w:style>
  <w:style w:type="character" w:styleId="apple-tab-span" w:customStyle="1">
    <w:name w:val="apple-tab-span"/>
    <w:basedOn w:val="DefaultParagraphFont"/>
    <w:rsid w:val="00F534C1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6D168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A0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A0C8F"/>
    <w:pPr>
      <w:spacing w:line="240" w:lineRule="auto"/>
    </w:pPr>
    <w:rPr>
      <w:rFonts w:cs="Mangal"/>
      <w:sz w:val="20"/>
      <w:szCs w:val="18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A0C8F"/>
    <w:rPr>
      <w:rFonts w:cs="Mangal" w:eastAsia="SimSun"/>
      <w:kern w:val="1"/>
      <w:position w:val="-1"/>
      <w:sz w:val="20"/>
      <w:szCs w:val="18"/>
      <w:lang w:bidi="hi-I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A0C8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A0C8F"/>
    <w:rPr>
      <w:rFonts w:cs="Mangal" w:eastAsia="SimSun"/>
      <w:b w:val="1"/>
      <w:bCs w:val="1"/>
      <w:kern w:val="1"/>
      <w:position w:val="-1"/>
      <w:sz w:val="20"/>
      <w:szCs w:val="18"/>
      <w:lang w:bidi="hi-IN" w:eastAsia="zh-CN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47AE0"/>
    <w:rPr>
      <w:color w:val="605e5c"/>
      <w:shd w:color="auto" w:fill="e1dfdd" w:val="clear"/>
    </w:r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nteraction.rs/sr/efim-graboy_srb/" TargetMode="External"/><Relationship Id="rId22" Type="http://schemas.openxmlformats.org/officeDocument/2006/relationships/hyperlink" Target="http://www.interaction.rs" TargetMode="External"/><Relationship Id="rId21" Type="http://schemas.openxmlformats.org/officeDocument/2006/relationships/hyperlink" Target="mailto:press.interaction@film-art.org" TargetMode="External"/><Relationship Id="rId24" Type="http://schemas.openxmlformats.org/officeDocument/2006/relationships/hyperlink" Target="https://www.facebook.com/interaction.docs" TargetMode="External"/><Relationship Id="rId23" Type="http://schemas.openxmlformats.org/officeDocument/2006/relationships/hyperlink" Target="https://www.instagram.com/interaction.doc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teraction.rs/sr/teen-doc-2/" TargetMode="External"/><Relationship Id="rId26" Type="http://schemas.openxmlformats.org/officeDocument/2006/relationships/header" Target="header2.xml"/><Relationship Id="rId25" Type="http://schemas.openxmlformats.org/officeDocument/2006/relationships/hyperlink" Target="https://www.youtube.com/user/FilmArtPozega/videos?app=desktop" TargetMode="External"/><Relationship Id="rId28" Type="http://schemas.openxmlformats.org/officeDocument/2006/relationships/header" Target="header1.xml"/><Relationship Id="rId27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footer" Target="footer2.xml"/><Relationship Id="rId7" Type="http://schemas.openxmlformats.org/officeDocument/2006/relationships/hyperlink" Target="https://www.interaction.rs/sr/festival-2/" TargetMode="External"/><Relationship Id="rId8" Type="http://schemas.openxmlformats.org/officeDocument/2006/relationships/hyperlink" Target="https://www.interaction.rs/sr/studentski_kamp/" TargetMode="External"/><Relationship Id="rId31" Type="http://schemas.openxmlformats.org/officeDocument/2006/relationships/footer" Target="footer1.xml"/><Relationship Id="rId30" Type="http://schemas.openxmlformats.org/officeDocument/2006/relationships/footer" Target="footer3.xml"/><Relationship Id="rId11" Type="http://schemas.openxmlformats.org/officeDocument/2006/relationships/hyperlink" Target="https://www.interaction.rs/sr/takmicarski-program-2/" TargetMode="External"/><Relationship Id="rId10" Type="http://schemas.openxmlformats.org/officeDocument/2006/relationships/hyperlink" Target="https://www.interaction.rs/sr/takmicarski-program-2/" TargetMode="External"/><Relationship Id="rId13" Type="http://schemas.openxmlformats.org/officeDocument/2006/relationships/hyperlink" Target="https://www.interaction.rs/sr/endru-mohsen/" TargetMode="External"/><Relationship Id="rId12" Type="http://schemas.openxmlformats.org/officeDocument/2006/relationships/hyperlink" Target="https://www.interaction.rs/sr/dejan-petrovic-srp/" TargetMode="External"/><Relationship Id="rId15" Type="http://schemas.openxmlformats.org/officeDocument/2006/relationships/hyperlink" Target="https://www.interaction.rs/sr/1001-noc/" TargetMode="External"/><Relationship Id="rId14" Type="http://schemas.openxmlformats.org/officeDocument/2006/relationships/hyperlink" Target="https://www.interaction.rs/sr/nagrade-i-ziri_/" TargetMode="External"/><Relationship Id="rId17" Type="http://schemas.openxmlformats.org/officeDocument/2006/relationships/hyperlink" Target="https://www.interaction.rs/sr/aheron/" TargetMode="External"/><Relationship Id="rId16" Type="http://schemas.openxmlformats.org/officeDocument/2006/relationships/hyperlink" Target="https://www.sirogojno-company.com/sr/" TargetMode="External"/><Relationship Id="rId19" Type="http://schemas.openxmlformats.org/officeDocument/2006/relationships/hyperlink" Target="https://www.interaction.rs/sr/solje-za-caj/" TargetMode="External"/><Relationship Id="rId18" Type="http://schemas.openxmlformats.org/officeDocument/2006/relationships/hyperlink" Target="https://www.interaction.rs/sr/solje-za-caj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office@film-art.org" TargetMode="External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O9v8ac8ffX23N7DXvgZGrr7l9w==">CgMxLjA4AHIhMXR0UGRWVjc0VjhxVWM0ckZSdTR2UGR6U2x2dTdHT3h3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2024-08-27T08:15:00Z</dcterms:created>
  <dc:creator>Dejan</dc:creator>
</cp:coreProperties>
</file>